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F67" w:rsidRDefault="00B52F67" w:rsidP="00B52F67">
      <w:pPr>
        <w:rPr>
          <w:b/>
          <w:u w:val="single"/>
          <w:lang w:val="en-US"/>
        </w:rPr>
      </w:pPr>
      <w:r w:rsidRPr="00E94AC3">
        <w:rPr>
          <w:b/>
          <w:u w:val="single"/>
          <w:lang w:val="en-US"/>
        </w:rPr>
        <w:t>Special Session Summary (Scope and Objectives)</w:t>
      </w:r>
      <w:r w:rsidRPr="00CB0EB7">
        <w:rPr>
          <w:b/>
          <w:u w:val="single"/>
          <w:lang w:val="en-US"/>
        </w:rPr>
        <w:t>:</w:t>
      </w:r>
    </w:p>
    <w:p w:rsidR="00B52F67" w:rsidRPr="0070185A" w:rsidRDefault="00B52F67" w:rsidP="00B52F67">
      <w:pPr>
        <w:jc w:val="both"/>
        <w:rPr>
          <w:bCs/>
          <w:lang w:val="en-US"/>
        </w:rPr>
      </w:pPr>
      <w:r w:rsidRPr="0070185A">
        <w:rPr>
          <w:bCs/>
          <w:lang w:val="en-US"/>
        </w:rPr>
        <w:t xml:space="preserve">The Special Session on </w:t>
      </w:r>
      <w:r w:rsidRPr="0070185A">
        <w:rPr>
          <w:b/>
          <w:lang w:val="en-US"/>
        </w:rPr>
        <w:t>Dynamics and Control for Offshore Renewable Energy Systems</w:t>
      </w:r>
      <w:r w:rsidRPr="0070185A">
        <w:rPr>
          <w:bCs/>
          <w:lang w:val="en-US"/>
        </w:rPr>
        <w:t xml:space="preserve"> aims to bring together researchers, engineers, and professionals working on the modelling, analysis, control, monitoring, and </w:t>
      </w:r>
      <w:proofErr w:type="spellStart"/>
      <w:r w:rsidRPr="0070185A">
        <w:rPr>
          <w:bCs/>
          <w:lang w:val="en-US"/>
        </w:rPr>
        <w:t>optimisation</w:t>
      </w:r>
      <w:proofErr w:type="spellEnd"/>
      <w:r w:rsidRPr="0070185A">
        <w:rPr>
          <w:bCs/>
          <w:lang w:val="en-US"/>
        </w:rPr>
        <w:t xml:space="preserve"> of offshore renewable energy technologies.</w:t>
      </w:r>
    </w:p>
    <w:p w:rsidR="00B52F67" w:rsidRPr="00B52F67" w:rsidRDefault="00B52F67" w:rsidP="00B52F67">
      <w:pPr>
        <w:jc w:val="both"/>
        <w:rPr>
          <w:bCs/>
          <w:lang w:val="en-US"/>
        </w:rPr>
      </w:pPr>
      <w:r w:rsidRPr="0070185A">
        <w:rPr>
          <w:bCs/>
          <w:lang w:val="en-US"/>
        </w:rPr>
        <w:t xml:space="preserve">The session will focus on dynamic systems and control-oriented approaches applied to offshore wind, wave, tidal, floating platforms, hybrid marine energy systems, and related infrastructures. </w:t>
      </w:r>
      <w:r w:rsidRPr="00B52F67">
        <w:rPr>
          <w:bCs/>
          <w:lang w:val="en-US"/>
        </w:rPr>
        <w:t>It welcomes contributions on topics such as mathematical modelling, simulation, system identification, robust and adaptive control, predictive control, vibration mitigation, fault detection and diagnosis, digital twins, artificial intelligence-based control strategies, sensor fusion, condition monitoring, and energy management.</w:t>
      </w:r>
    </w:p>
    <w:p w:rsidR="00B52F67" w:rsidRPr="0070185A" w:rsidRDefault="00B52F67" w:rsidP="00B52F67">
      <w:pPr>
        <w:jc w:val="both"/>
        <w:rPr>
          <w:bCs/>
          <w:lang w:val="en-US"/>
        </w:rPr>
      </w:pPr>
      <w:r w:rsidRPr="0070185A">
        <w:rPr>
          <w:bCs/>
          <w:lang w:val="en-US"/>
        </w:rPr>
        <w:t>Its main objective is to provide a forum for presenting recent theoretical, computational, experimental, and practical advances in the dynamics and control of offshore renewable energy systems, promoting innovative solutions for more efficient, reliable, and sustainable marine energy technologies.</w:t>
      </w:r>
    </w:p>
    <w:p w:rsidR="00F54762" w:rsidRPr="00B52F67" w:rsidRDefault="00B52F67">
      <w:pPr>
        <w:rPr>
          <w:lang w:val="en-US"/>
        </w:rPr>
      </w:pPr>
      <w:bookmarkStart w:id="0" w:name="_GoBack"/>
      <w:bookmarkEnd w:id="0"/>
    </w:p>
    <w:sectPr w:rsidR="00F54762" w:rsidRPr="00B52F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67"/>
    <w:rsid w:val="000A14C8"/>
    <w:rsid w:val="00B52F67"/>
    <w:rsid w:val="00D168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B6BD0-6352-413A-BFE1-E861CBB7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F6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960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2026-07-13T14:53:00Z</dcterms:created>
  <dcterms:modified xsi:type="dcterms:W3CDTF">2026-07-13T14:54:00Z</dcterms:modified>
</cp:coreProperties>
</file>